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AA30F1" w:rsidRDefault="00C56FD6" w:rsidP="009E44BC">
      <w:pPr>
        <w:pStyle w:val="a5"/>
        <w:widowControl w:val="0"/>
        <w:spacing w:line="252" w:lineRule="auto"/>
        <w:rPr>
          <w:sz w:val="24"/>
          <w:szCs w:val="24"/>
        </w:rPr>
      </w:pPr>
      <w:r w:rsidRPr="00AA30F1">
        <w:rPr>
          <w:sz w:val="24"/>
          <w:szCs w:val="24"/>
        </w:rPr>
        <w:t>ПОЯСНИТЕЛЬНАЯ ЗАПИСКА</w:t>
      </w:r>
    </w:p>
    <w:p w:rsidR="00C56FD6" w:rsidRPr="00AA30F1" w:rsidRDefault="00C56FD6" w:rsidP="00DB7609">
      <w:pPr>
        <w:widowControl w:val="0"/>
        <w:spacing w:line="252" w:lineRule="auto"/>
        <w:jc w:val="center"/>
        <w:rPr>
          <w:b/>
          <w:sz w:val="24"/>
          <w:szCs w:val="24"/>
        </w:rPr>
      </w:pPr>
      <w:r w:rsidRPr="00AA30F1">
        <w:rPr>
          <w:b/>
          <w:sz w:val="24"/>
          <w:szCs w:val="24"/>
        </w:rPr>
        <w:t xml:space="preserve">к проекту </w:t>
      </w:r>
      <w:r w:rsidR="003229FA" w:rsidRPr="00AA30F1">
        <w:rPr>
          <w:b/>
          <w:sz w:val="24"/>
          <w:szCs w:val="24"/>
        </w:rPr>
        <w:t>СТ РК</w:t>
      </w:r>
      <w:r w:rsidR="00D12D05" w:rsidRPr="00AA30F1">
        <w:rPr>
          <w:b/>
          <w:sz w:val="24"/>
          <w:szCs w:val="24"/>
        </w:rPr>
        <w:t xml:space="preserve"> </w:t>
      </w:r>
      <w:r w:rsidR="00AA30F1" w:rsidRPr="00AA30F1">
        <w:rPr>
          <w:b/>
          <w:sz w:val="24"/>
          <w:szCs w:val="24"/>
          <w:lang w:val="en-US"/>
        </w:rPr>
        <w:t>EN</w:t>
      </w:r>
      <w:r w:rsidR="00AA30F1" w:rsidRPr="00AA30F1">
        <w:rPr>
          <w:b/>
          <w:sz w:val="24"/>
          <w:szCs w:val="24"/>
        </w:rPr>
        <w:t xml:space="preserve"> </w:t>
      </w:r>
      <w:r w:rsidR="004D06EB">
        <w:rPr>
          <w:b/>
          <w:sz w:val="24"/>
          <w:szCs w:val="24"/>
        </w:rPr>
        <w:t>1</w:t>
      </w:r>
      <w:r w:rsidR="00812CC8">
        <w:rPr>
          <w:b/>
          <w:sz w:val="24"/>
          <w:szCs w:val="24"/>
        </w:rPr>
        <w:t>3914-2</w:t>
      </w:r>
      <w:r w:rsidR="00DB7609">
        <w:rPr>
          <w:b/>
          <w:sz w:val="24"/>
          <w:szCs w:val="24"/>
        </w:rPr>
        <w:t xml:space="preserve"> </w:t>
      </w:r>
      <w:r w:rsidRPr="00812CC8">
        <w:rPr>
          <w:sz w:val="24"/>
          <w:szCs w:val="24"/>
        </w:rPr>
        <w:t>«</w:t>
      </w:r>
      <w:r w:rsidR="00812CC8" w:rsidRPr="00812CC8">
        <w:rPr>
          <w:b/>
          <w:sz w:val="24"/>
          <w:szCs w:val="24"/>
        </w:rPr>
        <w:t>Проектирование, приготовление и нанесение первого слоя наружной и внутренней штукатурки. Часть 2. Рассмотрение проектирования и основные принципы внутренней штукатурки</w:t>
      </w:r>
      <w:r w:rsidRPr="00AA30F1">
        <w:rPr>
          <w:b/>
          <w:sz w:val="24"/>
          <w:szCs w:val="24"/>
        </w:rPr>
        <w:t>»</w:t>
      </w:r>
    </w:p>
    <w:p w:rsidR="00C56FD6" w:rsidRPr="00AA30F1" w:rsidRDefault="00C56FD6" w:rsidP="009E44BC">
      <w:pPr>
        <w:widowControl w:val="0"/>
        <w:spacing w:line="252" w:lineRule="auto"/>
        <w:jc w:val="both"/>
        <w:rPr>
          <w:b/>
          <w:bCs/>
          <w:sz w:val="24"/>
          <w:szCs w:val="24"/>
        </w:rPr>
      </w:pPr>
    </w:p>
    <w:p w:rsidR="00C56FD6" w:rsidRPr="005910C7" w:rsidRDefault="00C56FD6" w:rsidP="009E44BC">
      <w:pPr>
        <w:widowControl w:val="0"/>
        <w:tabs>
          <w:tab w:val="left" w:pos="1842"/>
        </w:tabs>
        <w:spacing w:line="252" w:lineRule="auto"/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9E44BC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</w:p>
    <w:p w:rsidR="00E40738" w:rsidRDefault="00E40738" w:rsidP="009E44BC">
      <w:pPr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693650" w:rsidP="009E44BC">
      <w:pPr>
        <w:pStyle w:val="1"/>
        <w:shd w:val="clear" w:color="auto" w:fill="auto"/>
        <w:spacing w:before="0" w:line="252" w:lineRule="auto"/>
        <w:ind w:left="20" w:right="20"/>
        <w:rPr>
          <w:sz w:val="24"/>
          <w:szCs w:val="24"/>
        </w:rPr>
      </w:pPr>
      <w:r>
        <w:rPr>
          <w:sz w:val="24"/>
          <w:szCs w:val="24"/>
        </w:rPr>
        <w:t>В</w:t>
      </w:r>
      <w:r w:rsidR="00E40738">
        <w:rPr>
          <w:sz w:val="24"/>
          <w:szCs w:val="24"/>
        </w:rPr>
        <w:t xml:space="preserve">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AA30F1" w:rsidP="009E44BC">
      <w:pPr>
        <w:pStyle w:val="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812CC8" w:rsidRPr="006F4DFF" w:rsidRDefault="00812CC8" w:rsidP="009E44BC">
      <w:pPr>
        <w:spacing w:line="252" w:lineRule="auto"/>
        <w:ind w:firstLine="567"/>
        <w:jc w:val="both"/>
        <w:rPr>
          <w:sz w:val="24"/>
          <w:szCs w:val="24"/>
        </w:rPr>
      </w:pPr>
      <w:r w:rsidRPr="00D25EDD">
        <w:rPr>
          <w:sz w:val="24"/>
          <w:szCs w:val="24"/>
        </w:rPr>
        <w:t xml:space="preserve">Наружная и внутренняя штукатурка применяются при отделке строительных объектов. Существует множество видов штукатурки: известковые штукатурки, известковые штукатурки, глиняные штукатурки, силикатные штукатурки, органические штукатурки, </w:t>
      </w:r>
      <w:proofErr w:type="spellStart"/>
      <w:r w:rsidRPr="00D25EDD">
        <w:rPr>
          <w:sz w:val="24"/>
          <w:szCs w:val="24"/>
        </w:rPr>
        <w:t>полимермодифицированные</w:t>
      </w:r>
      <w:proofErr w:type="spellEnd"/>
      <w:r w:rsidRPr="00D25EDD">
        <w:rPr>
          <w:sz w:val="24"/>
          <w:szCs w:val="24"/>
        </w:rPr>
        <w:t xml:space="preserve"> </w:t>
      </w:r>
      <w:r w:rsidRPr="006F4DFF">
        <w:rPr>
          <w:sz w:val="24"/>
          <w:szCs w:val="24"/>
        </w:rPr>
        <w:t>штукатурки и т.д. Важными при отделке являются этапы проектирования, приготовления и нанесения первого слоя наружной и внутренней штукатурки. Основные рекомендации практического применения в различных климатических условиях и принципы внутренних штукатурных систем и применения штукатурных систем должны быть приведены в документах, в том числе в стандартах.</w:t>
      </w:r>
    </w:p>
    <w:p w:rsidR="00812CC8" w:rsidRPr="006F4DFF" w:rsidRDefault="00812CC8" w:rsidP="009E44BC">
      <w:pPr>
        <w:spacing w:line="252" w:lineRule="auto"/>
        <w:ind w:firstLine="567"/>
        <w:jc w:val="both"/>
        <w:rPr>
          <w:sz w:val="24"/>
          <w:szCs w:val="24"/>
        </w:rPr>
      </w:pPr>
      <w:r w:rsidRPr="006F4DFF">
        <w:rPr>
          <w:sz w:val="24"/>
          <w:szCs w:val="24"/>
        </w:rPr>
        <w:t xml:space="preserve">В настоящее время действуют </w:t>
      </w:r>
      <w:r w:rsidRPr="006F4DFF">
        <w:rPr>
          <w:rStyle w:val="s1"/>
          <w:bCs/>
          <w:color w:val="000000"/>
          <w:sz w:val="24"/>
          <w:szCs w:val="24"/>
        </w:rPr>
        <w:t xml:space="preserve">СТ РК EN 13914-1-2017 Проектирование, подготовка и выполнение внутренних и наружных штукатурных работ. Часть 1. Наружная штукатурка, </w:t>
      </w:r>
      <w:r w:rsidR="00693650">
        <w:rPr>
          <w:rStyle w:val="s1"/>
          <w:bCs/>
          <w:color w:val="000000"/>
          <w:sz w:val="24"/>
          <w:szCs w:val="24"/>
        </w:rPr>
        <w:br/>
      </w:r>
      <w:r w:rsidRPr="006F4DFF">
        <w:rPr>
          <w:rStyle w:val="s1"/>
          <w:sz w:val="24"/>
          <w:szCs w:val="24"/>
        </w:rPr>
        <w:t xml:space="preserve">СТ РК EN 13279-1-2012 Вяжущие гипсовые и смеси сухие гипсовые. Часть 1. Определения и требования, </w:t>
      </w:r>
      <w:r w:rsidRPr="006F4DFF">
        <w:rPr>
          <w:sz w:val="24"/>
          <w:szCs w:val="24"/>
        </w:rPr>
        <w:t xml:space="preserve">ГОСТ 33083-2014 Смеси сухие строительные на цементном вяжущем для штукатурных работ. Технические условия на основе EN 998-1:2010 (NEQ), но отсутствуют стандарты </w:t>
      </w:r>
      <w:r w:rsidR="009E44BC">
        <w:rPr>
          <w:sz w:val="24"/>
          <w:szCs w:val="24"/>
        </w:rPr>
        <w:t xml:space="preserve">на основе </w:t>
      </w:r>
      <w:r w:rsidR="009E44BC" w:rsidRPr="006F4DFF">
        <w:rPr>
          <w:rStyle w:val="s1"/>
          <w:bCs/>
          <w:color w:val="000000"/>
          <w:sz w:val="24"/>
          <w:szCs w:val="24"/>
        </w:rPr>
        <w:t>EN 13914-</w:t>
      </w:r>
      <w:r w:rsidR="009E44BC">
        <w:rPr>
          <w:rStyle w:val="s1"/>
          <w:bCs/>
          <w:color w:val="000000"/>
          <w:sz w:val="24"/>
          <w:szCs w:val="24"/>
        </w:rPr>
        <w:t xml:space="preserve">2 </w:t>
      </w:r>
      <w:r w:rsidRPr="006F4DFF">
        <w:rPr>
          <w:sz w:val="24"/>
          <w:szCs w:val="24"/>
        </w:rPr>
        <w:t>по проектированию и основным принципам внутренней штукатурки.</w:t>
      </w:r>
    </w:p>
    <w:p w:rsidR="006B1F10" w:rsidRPr="007A7864" w:rsidRDefault="006B1F10" w:rsidP="009E44BC">
      <w:pPr>
        <w:spacing w:line="252" w:lineRule="auto"/>
        <w:ind w:firstLine="567"/>
        <w:jc w:val="both"/>
        <w:rPr>
          <w:bCs/>
          <w:color w:val="000000"/>
          <w:sz w:val="24"/>
          <w:szCs w:val="24"/>
        </w:rPr>
      </w:pPr>
      <w:r w:rsidRPr="006F4DFF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="00812CC8" w:rsidRPr="006F4DFF">
        <w:rPr>
          <w:sz w:val="24"/>
          <w:szCs w:val="24"/>
          <w:lang w:val="en-US"/>
        </w:rPr>
        <w:t>EN</w:t>
      </w:r>
      <w:r w:rsidR="00812CC8" w:rsidRPr="006F4DFF">
        <w:rPr>
          <w:sz w:val="24"/>
          <w:szCs w:val="24"/>
        </w:rPr>
        <w:t xml:space="preserve"> 13914-2:2016 </w:t>
      </w:r>
      <w:r w:rsidR="00812CC8" w:rsidRPr="006F4DFF">
        <w:rPr>
          <w:sz w:val="24"/>
          <w:szCs w:val="24"/>
          <w:lang w:val="en-US"/>
        </w:rPr>
        <w:t>Design</w:t>
      </w:r>
      <w:r w:rsidR="00812CC8" w:rsidRPr="006F4DFF">
        <w:rPr>
          <w:sz w:val="24"/>
          <w:szCs w:val="24"/>
        </w:rPr>
        <w:t xml:space="preserve">, </w:t>
      </w:r>
      <w:r w:rsidR="00812CC8" w:rsidRPr="006F4DFF">
        <w:rPr>
          <w:sz w:val="24"/>
          <w:szCs w:val="24"/>
          <w:lang w:val="en-US"/>
        </w:rPr>
        <w:t>preparation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and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application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of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external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rendering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and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internal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plastering</w:t>
      </w:r>
      <w:r w:rsidR="00812CC8" w:rsidRPr="006F4DFF">
        <w:rPr>
          <w:sz w:val="24"/>
          <w:szCs w:val="24"/>
        </w:rPr>
        <w:t xml:space="preserve"> – </w:t>
      </w:r>
      <w:r w:rsidR="00812CC8" w:rsidRPr="006F4DFF">
        <w:rPr>
          <w:sz w:val="24"/>
          <w:szCs w:val="24"/>
          <w:lang w:val="en-US"/>
        </w:rPr>
        <w:t>Part</w:t>
      </w:r>
      <w:r w:rsidR="00812CC8" w:rsidRPr="006F4DFF">
        <w:rPr>
          <w:sz w:val="24"/>
          <w:szCs w:val="24"/>
        </w:rPr>
        <w:t xml:space="preserve"> 2: </w:t>
      </w:r>
      <w:r w:rsidR="00812CC8" w:rsidRPr="006F4DFF">
        <w:rPr>
          <w:sz w:val="24"/>
          <w:szCs w:val="24"/>
          <w:lang w:val="en-US"/>
        </w:rPr>
        <w:t>Internal</w:t>
      </w:r>
      <w:r w:rsidR="00812CC8" w:rsidRPr="006F4DFF">
        <w:rPr>
          <w:sz w:val="24"/>
          <w:szCs w:val="24"/>
        </w:rPr>
        <w:t xml:space="preserve"> </w:t>
      </w:r>
      <w:r w:rsidR="00812CC8" w:rsidRPr="006F4DFF">
        <w:rPr>
          <w:sz w:val="24"/>
          <w:szCs w:val="24"/>
          <w:lang w:val="en-US"/>
        </w:rPr>
        <w:t>plastering</w:t>
      </w:r>
      <w:r w:rsidRPr="006F4DFF">
        <w:rPr>
          <w:bCs/>
          <w:color w:val="000000"/>
          <w:sz w:val="24"/>
          <w:szCs w:val="24"/>
        </w:rPr>
        <w:t xml:space="preserve">, обусловлена необходимостью установления </w:t>
      </w:r>
      <w:r w:rsidR="008F4295" w:rsidRPr="006F4DFF">
        <w:rPr>
          <w:bCs/>
          <w:color w:val="000000"/>
          <w:sz w:val="24"/>
          <w:szCs w:val="24"/>
        </w:rPr>
        <w:t xml:space="preserve">общих требований к </w:t>
      </w:r>
      <w:r w:rsidR="00812CC8" w:rsidRPr="006F4DFF">
        <w:rPr>
          <w:sz w:val="24"/>
          <w:szCs w:val="24"/>
        </w:rPr>
        <w:t>проектированию, приготовлению и нанесению первого</w:t>
      </w:r>
      <w:r w:rsidR="00812CC8" w:rsidRPr="00A45541">
        <w:rPr>
          <w:sz w:val="24"/>
          <w:szCs w:val="24"/>
        </w:rPr>
        <w:t xml:space="preserve"> слоя наружной и внутренней штукатурки</w:t>
      </w:r>
      <w:r w:rsidR="00812CC8">
        <w:rPr>
          <w:bCs/>
          <w:color w:val="000000"/>
          <w:sz w:val="24"/>
          <w:szCs w:val="24"/>
        </w:rPr>
        <w:t xml:space="preserve">, </w:t>
      </w:r>
      <w:r w:rsidR="00812CC8" w:rsidRPr="00A45541">
        <w:rPr>
          <w:sz w:val="24"/>
          <w:szCs w:val="24"/>
        </w:rPr>
        <w:t>основны</w:t>
      </w:r>
      <w:r w:rsidR="00812CC8">
        <w:rPr>
          <w:sz w:val="24"/>
          <w:szCs w:val="24"/>
        </w:rPr>
        <w:t>м</w:t>
      </w:r>
      <w:r w:rsidR="00812CC8" w:rsidRPr="00A45541">
        <w:rPr>
          <w:sz w:val="24"/>
          <w:szCs w:val="24"/>
        </w:rPr>
        <w:t xml:space="preserve"> принцип</w:t>
      </w:r>
      <w:r w:rsidR="00812CC8">
        <w:rPr>
          <w:sz w:val="24"/>
          <w:szCs w:val="24"/>
        </w:rPr>
        <w:t>ам</w:t>
      </w:r>
      <w:r w:rsidR="00812CC8" w:rsidRPr="00A45541">
        <w:rPr>
          <w:sz w:val="24"/>
          <w:szCs w:val="24"/>
        </w:rPr>
        <w:t xml:space="preserve"> внутренней штукатурки</w:t>
      </w:r>
      <w:r w:rsidR="00812CC8">
        <w:rPr>
          <w:sz w:val="24"/>
          <w:szCs w:val="24"/>
        </w:rPr>
        <w:t>.</w:t>
      </w:r>
    </w:p>
    <w:p w:rsidR="00D07AB7" w:rsidRDefault="00D07AB7" w:rsidP="009E44BC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67"/>
        <w:jc w:val="both"/>
        <w:rPr>
          <w:bCs/>
          <w:sz w:val="24"/>
          <w:szCs w:val="24"/>
        </w:rPr>
      </w:pPr>
      <w:r w:rsidRPr="007A7864">
        <w:rPr>
          <w:sz w:val="24"/>
          <w:szCs w:val="24"/>
        </w:rPr>
        <w:t xml:space="preserve">Разработка </w:t>
      </w:r>
      <w:r w:rsidRPr="007A7864">
        <w:rPr>
          <w:bCs/>
          <w:sz w:val="24"/>
          <w:szCs w:val="24"/>
        </w:rPr>
        <w:t xml:space="preserve">национального стандарта </w:t>
      </w:r>
      <w:r w:rsidRPr="007A7864">
        <w:rPr>
          <w:color w:val="000000"/>
          <w:sz w:val="24"/>
          <w:szCs w:val="24"/>
        </w:rPr>
        <w:t xml:space="preserve">СТ РК EN </w:t>
      </w:r>
      <w:r w:rsidR="00812CC8">
        <w:rPr>
          <w:color w:val="000000"/>
          <w:sz w:val="24"/>
          <w:szCs w:val="24"/>
        </w:rPr>
        <w:t>13914-2</w:t>
      </w:r>
      <w:r w:rsidRPr="007A7864">
        <w:rPr>
          <w:bCs/>
          <w:sz w:val="24"/>
          <w:szCs w:val="24"/>
        </w:rPr>
        <w:t xml:space="preserve">, позволит пользоваться современными техническими требованиями и  методами испытаний </w:t>
      </w:r>
      <w:r w:rsidR="002D465E">
        <w:t xml:space="preserve">к </w:t>
      </w:r>
      <w:r w:rsidR="00812CC8">
        <w:rPr>
          <w:sz w:val="24"/>
          <w:szCs w:val="24"/>
        </w:rPr>
        <w:t>п</w:t>
      </w:r>
      <w:r w:rsidR="00812CC8" w:rsidRPr="00A45541">
        <w:rPr>
          <w:sz w:val="24"/>
          <w:szCs w:val="24"/>
        </w:rPr>
        <w:t>роектировани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>, приготовлени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 xml:space="preserve"> и нанесени</w:t>
      </w:r>
      <w:r w:rsidR="00812CC8">
        <w:rPr>
          <w:sz w:val="24"/>
          <w:szCs w:val="24"/>
        </w:rPr>
        <w:t>ю</w:t>
      </w:r>
      <w:r w:rsidR="00812CC8" w:rsidRPr="00A45541">
        <w:rPr>
          <w:sz w:val="24"/>
          <w:szCs w:val="24"/>
        </w:rPr>
        <w:t xml:space="preserve"> первого слоя наружной и внутренней штукатурки</w:t>
      </w:r>
      <w:r w:rsidR="00812CC8">
        <w:rPr>
          <w:bCs/>
          <w:color w:val="000000"/>
          <w:sz w:val="24"/>
          <w:szCs w:val="24"/>
        </w:rPr>
        <w:t xml:space="preserve">, </w:t>
      </w:r>
      <w:r w:rsidR="00812CC8" w:rsidRPr="00A45541">
        <w:rPr>
          <w:sz w:val="24"/>
          <w:szCs w:val="24"/>
        </w:rPr>
        <w:t>основны</w:t>
      </w:r>
      <w:r w:rsidR="00812CC8">
        <w:rPr>
          <w:sz w:val="24"/>
          <w:szCs w:val="24"/>
        </w:rPr>
        <w:t>м</w:t>
      </w:r>
      <w:r w:rsidR="00812CC8" w:rsidRPr="00A45541">
        <w:rPr>
          <w:sz w:val="24"/>
          <w:szCs w:val="24"/>
        </w:rPr>
        <w:t xml:space="preserve"> принцип</w:t>
      </w:r>
      <w:r w:rsidR="00812CC8">
        <w:rPr>
          <w:sz w:val="24"/>
          <w:szCs w:val="24"/>
        </w:rPr>
        <w:t>ам</w:t>
      </w:r>
      <w:r w:rsidR="00812CC8" w:rsidRPr="00A45541">
        <w:rPr>
          <w:sz w:val="24"/>
          <w:szCs w:val="24"/>
        </w:rPr>
        <w:t xml:space="preserve"> внутренней штукатурки</w:t>
      </w:r>
      <w:r w:rsidRPr="007A7864">
        <w:rPr>
          <w:bCs/>
          <w:sz w:val="24"/>
          <w:szCs w:val="24"/>
        </w:rPr>
        <w:t>, что обеспечит признание результатов их оценки соответствия, повысит уровень проектирования и строительства зданий</w:t>
      </w:r>
      <w:r w:rsidR="008F4295"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6F4DFF" w:rsidRPr="007A7864" w:rsidRDefault="006F4DFF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2D465E" w:rsidRPr="00693650" w:rsidRDefault="00521858" w:rsidP="006F4DFF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693650">
        <w:rPr>
          <w:sz w:val="24"/>
          <w:szCs w:val="24"/>
        </w:rPr>
        <w:lastRenderedPageBreak/>
        <w:t xml:space="preserve">Основанием для разработки настоящего стандарта </w:t>
      </w:r>
      <w:bookmarkStart w:id="0" w:name="_Hlk73519493"/>
      <w:r w:rsidRPr="00693650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693650">
        <w:rPr>
          <w:rFonts w:eastAsia="SimSun"/>
          <w:sz w:val="24"/>
          <w:szCs w:val="24"/>
        </w:rPr>
        <w:t>3</w:t>
      </w:r>
      <w:r w:rsidRPr="00693650">
        <w:rPr>
          <w:rFonts w:eastAsia="SimSun"/>
          <w:sz w:val="24"/>
          <w:szCs w:val="24"/>
        </w:rPr>
        <w:t xml:space="preserve"> год </w:t>
      </w:r>
      <w:bookmarkEnd w:id="0"/>
      <w:r w:rsidR="006F4DFF" w:rsidRPr="00693650">
        <w:rPr>
          <w:rFonts w:eastAsia="SimSun"/>
          <w:sz w:val="24"/>
          <w:szCs w:val="24"/>
        </w:rPr>
        <w:t>(</w:t>
      </w:r>
      <w:r w:rsidR="006F4DFF" w:rsidRPr="00693650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6F4DFF" w:rsidRPr="00693650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6F4DFF" w:rsidRPr="00693650">
        <w:rPr>
          <w:rFonts w:eastAsia="SimSun"/>
          <w:sz w:val="24"/>
          <w:szCs w:val="24"/>
          <w:lang w:val="kk-KZ"/>
        </w:rPr>
        <w:t>.</w:t>
      </w:r>
    </w:p>
    <w:p w:rsidR="006F4DFF" w:rsidRDefault="006F4DFF" w:rsidP="006F4DFF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12CC8" w:rsidRPr="00693650" w:rsidRDefault="00812CC8" w:rsidP="006F4DFF">
      <w:pPr>
        <w:ind w:firstLine="567"/>
        <w:jc w:val="both"/>
        <w:rPr>
          <w:sz w:val="24"/>
          <w:szCs w:val="24"/>
        </w:rPr>
      </w:pPr>
      <w:r w:rsidRPr="00693650">
        <w:rPr>
          <w:rFonts w:eastAsia="Calibri"/>
          <w:sz w:val="24"/>
          <w:szCs w:val="24"/>
        </w:rPr>
        <w:t xml:space="preserve">Настоящий </w:t>
      </w:r>
      <w:r w:rsidRPr="00693650">
        <w:rPr>
          <w:sz w:val="24"/>
          <w:szCs w:val="24"/>
        </w:rPr>
        <w:t xml:space="preserve">стандарт приводит проектные решения и основные принципы внутренних штукатурных систем и применения штукатурных систем. </w:t>
      </w:r>
    </w:p>
    <w:p w:rsidR="002D465E" w:rsidRPr="00693650" w:rsidRDefault="00812CC8" w:rsidP="006F4DFF">
      <w:pPr>
        <w:ind w:firstLine="567"/>
        <w:jc w:val="both"/>
        <w:rPr>
          <w:sz w:val="24"/>
          <w:szCs w:val="24"/>
        </w:rPr>
      </w:pPr>
      <w:r w:rsidRPr="00693650">
        <w:rPr>
          <w:sz w:val="24"/>
          <w:szCs w:val="24"/>
        </w:rPr>
        <w:t>Стандарты EN 13914 определяют требования и рекомендации по детализации, дизайну и материалам, выбору смесей и нанесению гипсовых, гипсово-известковых, легких, известково-гипсовых и цементных штукатурок и т.д.</w:t>
      </w:r>
    </w:p>
    <w:p w:rsidR="006B7B4E" w:rsidRDefault="006B7B4E" w:rsidP="006F4DFF">
      <w:pPr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693650">
        <w:rPr>
          <w:bCs/>
          <w:sz w:val="24"/>
          <w:szCs w:val="24"/>
        </w:rPr>
        <w:t>изаци</w:t>
      </w:r>
      <w:r w:rsidR="0094552A" w:rsidRPr="00D07AB7">
        <w:rPr>
          <w:bCs/>
          <w:sz w:val="24"/>
          <w:szCs w:val="24"/>
        </w:rPr>
        <w:t>и</w:t>
      </w:r>
      <w:r w:rsidRPr="00D07AB7">
        <w:rPr>
          <w:bCs/>
          <w:sz w:val="24"/>
          <w:szCs w:val="24"/>
        </w:rPr>
        <w:t>:</w:t>
      </w:r>
    </w:p>
    <w:p w:rsidR="00812CC8" w:rsidRPr="007664EC" w:rsidRDefault="00812CC8" w:rsidP="00812CC8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7664EC">
        <w:rPr>
          <w:rStyle w:val="s1"/>
          <w:bCs/>
          <w:color w:val="000000"/>
        </w:rPr>
        <w:t>СТ РК EN 13914-1-2017 Проектирование, подготовка и выполнение внутренних и наружных штукатурных работ. Часть 1. Наружная штукатурка</w:t>
      </w:r>
      <w:r>
        <w:rPr>
          <w:rStyle w:val="s1"/>
          <w:bCs/>
          <w:color w:val="000000"/>
        </w:rPr>
        <w:t>;</w:t>
      </w:r>
    </w:p>
    <w:p w:rsidR="00812CC8" w:rsidRDefault="00812CC8" w:rsidP="00812CC8">
      <w:pPr>
        <w:ind w:firstLine="567"/>
        <w:jc w:val="both"/>
        <w:rPr>
          <w:rStyle w:val="s1"/>
          <w:sz w:val="24"/>
          <w:szCs w:val="24"/>
        </w:rPr>
      </w:pPr>
      <w:r w:rsidRPr="007664EC">
        <w:rPr>
          <w:rStyle w:val="s1"/>
          <w:sz w:val="24"/>
          <w:szCs w:val="24"/>
        </w:rPr>
        <w:t>СТ РК EN 13279-1-2012</w:t>
      </w:r>
      <w:r>
        <w:rPr>
          <w:rStyle w:val="s1"/>
          <w:sz w:val="24"/>
          <w:szCs w:val="24"/>
        </w:rPr>
        <w:t xml:space="preserve"> </w:t>
      </w:r>
      <w:r w:rsidRPr="007664EC">
        <w:rPr>
          <w:rStyle w:val="s1"/>
          <w:sz w:val="24"/>
          <w:szCs w:val="24"/>
        </w:rPr>
        <w:t>Вяжущие гипсовые и смеси сухие гипсовые</w:t>
      </w:r>
      <w:r>
        <w:rPr>
          <w:rStyle w:val="s1"/>
          <w:sz w:val="24"/>
          <w:szCs w:val="24"/>
        </w:rPr>
        <w:t>.</w:t>
      </w:r>
      <w:r w:rsidRPr="007664EC">
        <w:rPr>
          <w:rStyle w:val="s1"/>
          <w:sz w:val="24"/>
          <w:szCs w:val="24"/>
        </w:rPr>
        <w:br/>
        <w:t>Часть 1. Определения и требования</w:t>
      </w:r>
      <w:r>
        <w:rPr>
          <w:rStyle w:val="s1"/>
          <w:sz w:val="24"/>
          <w:szCs w:val="24"/>
        </w:rPr>
        <w:t>;</w:t>
      </w:r>
    </w:p>
    <w:p w:rsidR="00812CC8" w:rsidRDefault="00812CC8" w:rsidP="00812CC8">
      <w:pPr>
        <w:ind w:firstLine="567"/>
        <w:jc w:val="both"/>
        <w:rPr>
          <w:rStyle w:val="s1"/>
          <w:sz w:val="24"/>
          <w:szCs w:val="24"/>
        </w:rPr>
      </w:pPr>
      <w:r w:rsidRPr="000C2EA9">
        <w:rPr>
          <w:rStyle w:val="s1"/>
          <w:sz w:val="24"/>
          <w:szCs w:val="24"/>
        </w:rPr>
        <w:t>СТ РК ЕN 998-1-2011 Требования к строительным растворам для каменной кладки. Часть 1. Строительный раствор для нанесения штукатурки</w:t>
      </w:r>
      <w:r>
        <w:rPr>
          <w:rStyle w:val="s1"/>
          <w:sz w:val="24"/>
          <w:szCs w:val="24"/>
        </w:rPr>
        <w:t>;</w:t>
      </w:r>
      <w:r w:rsidRPr="000C2EA9">
        <w:rPr>
          <w:rStyle w:val="s1"/>
          <w:sz w:val="24"/>
          <w:szCs w:val="24"/>
        </w:rPr>
        <w:t> </w:t>
      </w:r>
    </w:p>
    <w:p w:rsidR="00585B42" w:rsidRDefault="00585B42" w:rsidP="00585B42">
      <w:pPr>
        <w:ind w:firstLine="567"/>
        <w:jc w:val="both"/>
        <w:rPr>
          <w:rStyle w:val="s1"/>
          <w:sz w:val="24"/>
          <w:szCs w:val="24"/>
        </w:rPr>
      </w:pPr>
      <w:r w:rsidRPr="000C2EA9">
        <w:rPr>
          <w:rStyle w:val="s1"/>
          <w:sz w:val="24"/>
          <w:szCs w:val="24"/>
        </w:rPr>
        <w:t>ГОСТ 33083-2014 «Смеси сухие строительные на цементном вяжущем для штукатурных работ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812CC8">
        <w:rPr>
          <w:sz w:val="24"/>
          <w:szCs w:val="24"/>
        </w:rPr>
        <w:t>составов и смесей для внутренней и внешней штукатурки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3D3848" w:rsidRDefault="003D3848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3D3848">
        <w:rPr>
          <w:sz w:val="24"/>
          <w:szCs w:val="24"/>
        </w:rPr>
        <w:t xml:space="preserve">составов и </w:t>
      </w:r>
      <w:r w:rsidR="006B7B4E">
        <w:rPr>
          <w:sz w:val="24"/>
          <w:szCs w:val="24"/>
        </w:rPr>
        <w:t xml:space="preserve">смесей </w:t>
      </w:r>
      <w:r w:rsidR="003D3848">
        <w:rPr>
          <w:sz w:val="24"/>
          <w:szCs w:val="24"/>
        </w:rPr>
        <w:t xml:space="preserve">для </w:t>
      </w:r>
      <w:r w:rsidR="00812CC8">
        <w:rPr>
          <w:sz w:val="24"/>
          <w:szCs w:val="24"/>
        </w:rPr>
        <w:t>внутренней и внешней штукатурки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6B7B4E" w:rsidRDefault="00EC4F99" w:rsidP="00812CC8">
      <w:pPr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812CC8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812CC8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812CC8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EN</w:t>
      </w:r>
      <w:r w:rsidR="00812CC8" w:rsidRPr="00812CC8">
        <w:rPr>
          <w:sz w:val="24"/>
          <w:szCs w:val="24"/>
        </w:rPr>
        <w:t xml:space="preserve"> 13914-2:2016 </w:t>
      </w:r>
      <w:r w:rsidR="00812CC8" w:rsidRPr="00A45541">
        <w:rPr>
          <w:sz w:val="24"/>
          <w:szCs w:val="24"/>
          <w:lang w:val="en-US"/>
        </w:rPr>
        <w:t>Design</w:t>
      </w:r>
      <w:r w:rsidR="00812CC8" w:rsidRPr="00812CC8">
        <w:rPr>
          <w:sz w:val="24"/>
          <w:szCs w:val="24"/>
        </w:rPr>
        <w:t xml:space="preserve">, </w:t>
      </w:r>
      <w:r w:rsidR="00812CC8" w:rsidRPr="00A45541">
        <w:rPr>
          <w:sz w:val="24"/>
          <w:szCs w:val="24"/>
          <w:lang w:val="en-US"/>
        </w:rPr>
        <w:t>preparation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and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application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of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external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rendering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and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internal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plastering</w:t>
      </w:r>
      <w:r w:rsidR="00812CC8" w:rsidRPr="00812CC8">
        <w:rPr>
          <w:sz w:val="24"/>
          <w:szCs w:val="24"/>
        </w:rPr>
        <w:t xml:space="preserve"> – </w:t>
      </w:r>
      <w:r w:rsidR="00812CC8" w:rsidRPr="00A45541">
        <w:rPr>
          <w:sz w:val="24"/>
          <w:szCs w:val="24"/>
          <w:lang w:val="en-US"/>
        </w:rPr>
        <w:t>Part</w:t>
      </w:r>
      <w:r w:rsidR="00812CC8" w:rsidRPr="00812CC8">
        <w:rPr>
          <w:sz w:val="24"/>
          <w:szCs w:val="24"/>
        </w:rPr>
        <w:t xml:space="preserve"> 2: </w:t>
      </w:r>
      <w:r w:rsidR="00812CC8" w:rsidRPr="00A45541">
        <w:rPr>
          <w:sz w:val="24"/>
          <w:szCs w:val="24"/>
          <w:lang w:val="en-US"/>
        </w:rPr>
        <w:t>Internal</w:t>
      </w:r>
      <w:r w:rsidR="00812CC8" w:rsidRPr="00812CC8">
        <w:rPr>
          <w:sz w:val="24"/>
          <w:szCs w:val="24"/>
        </w:rPr>
        <w:t xml:space="preserve"> </w:t>
      </w:r>
      <w:r w:rsidR="00812CC8" w:rsidRPr="00A45541">
        <w:rPr>
          <w:sz w:val="24"/>
          <w:szCs w:val="24"/>
          <w:lang w:val="en-US"/>
        </w:rPr>
        <w:t>plastering</w:t>
      </w:r>
      <w:r w:rsidR="00812CC8">
        <w:rPr>
          <w:sz w:val="24"/>
          <w:szCs w:val="24"/>
        </w:rPr>
        <w:t xml:space="preserve"> </w:t>
      </w:r>
      <w:r w:rsidR="004D06EB" w:rsidRPr="0015778F">
        <w:rPr>
          <w:sz w:val="24"/>
          <w:szCs w:val="24"/>
        </w:rPr>
        <w:t>(</w:t>
      </w:r>
      <w:r w:rsidR="00812CC8" w:rsidRPr="00A45541">
        <w:rPr>
          <w:sz w:val="24"/>
          <w:szCs w:val="24"/>
        </w:rPr>
        <w:t>Проектирование, приготовление и нанесение первого слоя наружной и внутренней штукатурки. Часть 2. Рассмотрение проектирования и основные принципы внутренней штукатурки</w:t>
      </w:r>
      <w:r w:rsidR="004D06EB" w:rsidRPr="006B7B4E">
        <w:rPr>
          <w:sz w:val="24"/>
          <w:szCs w:val="24"/>
        </w:rPr>
        <w:t>)</w:t>
      </w:r>
      <w:r w:rsidRPr="006B7B4E">
        <w:rPr>
          <w:sz w:val="24"/>
          <w:szCs w:val="24"/>
        </w:rPr>
        <w:t>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r w:rsidRPr="006B7B4E">
        <w:rPr>
          <w:sz w:val="24"/>
          <w:szCs w:val="24"/>
        </w:rPr>
        <w:t xml:space="preserve">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Эл.почта</w:t>
      </w:r>
      <w:proofErr w:type="spellEnd"/>
      <w:r w:rsidRPr="006B7B4E">
        <w:rPr>
          <w:sz w:val="24"/>
          <w:szCs w:val="24"/>
        </w:rPr>
        <w:t xml:space="preserve">: </w:t>
      </w:r>
      <w:hyperlink r:id="rId6" w:history="1"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dyoirina</w:t>
        </w:r>
        <w:r w:rsidR="00693650" w:rsidRPr="00693650">
          <w:rPr>
            <w:rStyle w:val="a3"/>
            <w:color w:val="auto"/>
            <w:sz w:val="24"/>
            <w:szCs w:val="24"/>
            <w:u w:val="none"/>
          </w:rPr>
          <w:t>@</w:t>
        </w:r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mail</w:t>
        </w:r>
        <w:r w:rsidR="00693650" w:rsidRPr="00693650">
          <w:rPr>
            <w:rStyle w:val="a3"/>
            <w:color w:val="auto"/>
            <w:sz w:val="24"/>
            <w:szCs w:val="24"/>
            <w:u w:val="none"/>
          </w:rPr>
          <w:t>.</w:t>
        </w:r>
        <w:proofErr w:type="spellStart"/>
        <w:r w:rsidR="00693650" w:rsidRPr="00693650">
          <w:rPr>
            <w:rStyle w:val="a3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693650" w:rsidRPr="00693650">
        <w:rPr>
          <w:sz w:val="24"/>
          <w:szCs w:val="24"/>
          <w:highlight w:val="yellow"/>
        </w:rPr>
        <w:t xml:space="preserve"> </w:t>
      </w:r>
    </w:p>
    <w:p w:rsidR="00521858" w:rsidRPr="00DB7609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693650" w:rsidRPr="00DB7609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329D" w:rsidRDefault="00E3329D" w:rsidP="00BF0B58">
      <w:r>
        <w:separator/>
      </w:r>
    </w:p>
  </w:endnote>
  <w:endnote w:type="continuationSeparator" w:id="0">
    <w:p w:rsidR="00E3329D" w:rsidRDefault="00E3329D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693650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329D" w:rsidRDefault="00E3329D" w:rsidP="00BF0B58">
      <w:r>
        <w:separator/>
      </w:r>
    </w:p>
  </w:footnote>
  <w:footnote w:type="continuationSeparator" w:id="0">
    <w:p w:rsidR="00E3329D" w:rsidRDefault="00E3329D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E1C33"/>
    <w:rsid w:val="001274AC"/>
    <w:rsid w:val="00144589"/>
    <w:rsid w:val="0015778F"/>
    <w:rsid w:val="0020160A"/>
    <w:rsid w:val="00250CBE"/>
    <w:rsid w:val="00283E6E"/>
    <w:rsid w:val="002846DA"/>
    <w:rsid w:val="00293E85"/>
    <w:rsid w:val="002945F5"/>
    <w:rsid w:val="002A0D19"/>
    <w:rsid w:val="002C2B40"/>
    <w:rsid w:val="002D465E"/>
    <w:rsid w:val="0031533E"/>
    <w:rsid w:val="003229FA"/>
    <w:rsid w:val="003307A7"/>
    <w:rsid w:val="003A1A85"/>
    <w:rsid w:val="003D3848"/>
    <w:rsid w:val="003F4AA0"/>
    <w:rsid w:val="0044490E"/>
    <w:rsid w:val="00447EAB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2486B"/>
    <w:rsid w:val="00643868"/>
    <w:rsid w:val="00693650"/>
    <w:rsid w:val="006B1F10"/>
    <w:rsid w:val="006B7B4E"/>
    <w:rsid w:val="006C7589"/>
    <w:rsid w:val="006F4DFF"/>
    <w:rsid w:val="00732650"/>
    <w:rsid w:val="007B1AE9"/>
    <w:rsid w:val="007B7EEB"/>
    <w:rsid w:val="007D16A7"/>
    <w:rsid w:val="007D3D6A"/>
    <w:rsid w:val="00812CC8"/>
    <w:rsid w:val="0083036E"/>
    <w:rsid w:val="0083547E"/>
    <w:rsid w:val="0084250B"/>
    <w:rsid w:val="008735C3"/>
    <w:rsid w:val="008F1E41"/>
    <w:rsid w:val="008F4295"/>
    <w:rsid w:val="00937E0C"/>
    <w:rsid w:val="0094552A"/>
    <w:rsid w:val="009E44BC"/>
    <w:rsid w:val="00A45D94"/>
    <w:rsid w:val="00A55352"/>
    <w:rsid w:val="00A6395E"/>
    <w:rsid w:val="00AA30F1"/>
    <w:rsid w:val="00B60325"/>
    <w:rsid w:val="00B625B8"/>
    <w:rsid w:val="00BD0999"/>
    <w:rsid w:val="00BF0B58"/>
    <w:rsid w:val="00C35A2F"/>
    <w:rsid w:val="00C56FD6"/>
    <w:rsid w:val="00CD13FB"/>
    <w:rsid w:val="00CD5F99"/>
    <w:rsid w:val="00D04899"/>
    <w:rsid w:val="00D07AB7"/>
    <w:rsid w:val="00D12D05"/>
    <w:rsid w:val="00D70BE1"/>
    <w:rsid w:val="00DA6D8C"/>
    <w:rsid w:val="00DB7609"/>
    <w:rsid w:val="00DE1D34"/>
    <w:rsid w:val="00E3329D"/>
    <w:rsid w:val="00E40738"/>
    <w:rsid w:val="00E704A1"/>
    <w:rsid w:val="00E953CF"/>
    <w:rsid w:val="00EC4F99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34DE"/>
  <w15:docId w15:val="{05FC6877-BC0C-41FA-BFDF-F95B2208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yoirina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23</cp:revision>
  <dcterms:created xsi:type="dcterms:W3CDTF">2022-05-21T10:01:00Z</dcterms:created>
  <dcterms:modified xsi:type="dcterms:W3CDTF">2023-05-25T16:49:00Z</dcterms:modified>
</cp:coreProperties>
</file>